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eastAsia="方正小标宋简体"/>
          <w:sz w:val="36"/>
          <w:szCs w:val="36"/>
        </w:rPr>
        <w:t>威海市教育局直属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学校2020年</w:t>
      </w:r>
    </w:p>
    <w:tbl>
      <w:tblPr>
        <w:tblStyle w:val="4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305"/>
        <w:gridCol w:w="124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报考单位</w:t>
            </w:r>
          </w:p>
        </w:tc>
        <w:tc>
          <w:tcPr>
            <w:tcW w:w="211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20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</w:t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>岗</w:t>
            </w:r>
            <w:r>
              <w:rPr>
                <w:rFonts w:hint="eastAsia" w:ascii="仿宋_GB2312" w:hAnsi="宋体" w:eastAsia="仿宋_GB2312"/>
                <w:szCs w:val="21"/>
              </w:rPr>
              <w:t>位</w:t>
            </w:r>
          </w:p>
        </w:tc>
        <w:tc>
          <w:tcPr>
            <w:tcW w:w="2105" w:type="dxa"/>
            <w:gridSpan w:val="9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71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71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06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6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22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6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6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0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62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9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外语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职称</w:t>
            </w:r>
          </w:p>
        </w:tc>
        <w:tc>
          <w:tcPr>
            <w:tcW w:w="11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普通话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08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3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73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739" w:type="dxa"/>
            <w:gridSpan w:val="3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8" w:hRule="exact"/>
        </w:trPr>
        <w:tc>
          <w:tcPr>
            <w:tcW w:w="9746" w:type="dxa"/>
            <w:gridSpan w:val="31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0" w:firstLineChars="200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highlight w:val="none"/>
        </w:rPr>
      </w:pPr>
      <w:r>
        <w:rPr>
          <w:rFonts w:hint="eastAsia" w:ascii="宋体" w:hAnsi="宋体" w:eastAsia="方正小标宋简体"/>
          <w:sz w:val="36"/>
          <w:szCs w:val="36"/>
          <w:highlight w:val="none"/>
          <w:lang w:val="en-US" w:eastAsia="zh-CN"/>
        </w:rPr>
        <w:t>引进优秀高校毕业生（急需短缺人才）</w:t>
      </w:r>
      <w:r>
        <w:rPr>
          <w:rFonts w:hint="eastAsia" w:ascii="方正小标宋简体" w:eastAsia="方正小标宋简体"/>
          <w:kern w:val="0"/>
          <w:sz w:val="36"/>
          <w:szCs w:val="36"/>
          <w:highlight w:val="none"/>
        </w:rPr>
        <w:t>报名表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3A4D6272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姜风格</cp:lastModifiedBy>
  <cp:lastPrinted>2019-11-25T03:11:00Z</cp:lastPrinted>
  <dcterms:modified xsi:type="dcterms:W3CDTF">2019-11-25T06:50:02Z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