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14" w:tblpY="3213"/>
        <w:tblOverlap w:val="never"/>
        <w:tblW w:w="13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080"/>
        <w:gridCol w:w="1016"/>
        <w:gridCol w:w="5700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考点名称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考点代码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所在市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考点地址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山东外事职业大学（威海校区）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370021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山东威海市乳山市长江路788号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0631-3917016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哈尔滨工业大学（威海）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370077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威海文化西路2号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0631-5687619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哈尔滨理工大学荣成学院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370121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山东省荣成市学院路2006号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0631-7592570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山东药品食品职业学院（威海）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370129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威海高技术产业开发区科技新城和兴路1510号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15550698218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370133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威海科技新城威海职业学院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0631-5710626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山东大学（威海）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370148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山东省威海市文化西路180号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0631-5672870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北京交通大学威海校区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370155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山东省威海市南海新区现代路69号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0631-3806204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370163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威海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山东省威海市荣成市海湾南路1000号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0631-7697510</w:t>
            </w:r>
          </w:p>
        </w:tc>
      </w:tr>
    </w:tbl>
    <w:p>
      <w:pPr>
        <w:jc w:val="left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bookmarkStart w:id="0" w:name="_GoBack"/>
      <w:bookmarkEnd w:id="0"/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/>
          <w:sz w:val="44"/>
          <w:szCs w:val="44"/>
          <w:lang w:val="en-US" w:eastAsia="zh-CN"/>
        </w:rPr>
        <w:t>威海市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202</w:t>
      </w:r>
      <w:r>
        <w:rPr>
          <w:rFonts w:ascii="方正小标宋简体" w:hAnsi="黑体" w:eastAsia="方正小标宋简体" w:cs="黑体"/>
          <w:color w:val="000000"/>
          <w:sz w:val="44"/>
          <w:szCs w:val="44"/>
        </w:rPr>
        <w:t>4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年</w:t>
      </w:r>
      <w:r>
        <w:rPr>
          <w:rFonts w:ascii="方正小标宋简体" w:hAnsi="黑体" w:eastAsia="方正小标宋简体" w:cs="黑体"/>
          <w:color w:val="000000"/>
          <w:sz w:val="44"/>
          <w:szCs w:val="44"/>
        </w:rPr>
        <w:t>3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月全国计算机等级考试考点联系方式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NGExZGQzYWM1OTEwZjYwMGZhNTJjNmM0MTdjZWUifQ=="/>
  </w:docVars>
  <w:rsids>
    <w:rsidRoot w:val="2DE55A89"/>
    <w:rsid w:val="2DE5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2024-03-19T05:54:00Z</dcterms:created>
  <dc:creator>dudu</dc:creator>
  <cp:lastModifiedBy>dudu</cp:lastModifiedBy>
  <dcterms:modified xsi:type="dcterms:W3CDTF">2024-03-19T05:56:26Z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EC89612EB7464E3DACA24673C1ADACF9_11</vt:lpwstr>
  </property>
</Properties>
</file>