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Times New Roman" w:hAnsi="Times New Roman" w:eastAsia="黑体" w:cs="Times New Roman"/>
          <w:szCs w:val="32"/>
        </w:rPr>
      </w:pPr>
      <w:bookmarkStart w:id="0" w:name="_GoBack"/>
      <w:bookmarkEnd w:id="0"/>
      <w:r>
        <w:rPr>
          <w:rFonts w:ascii="Times New Roman" w:hAnsi="Times New Roman" w:eastAsia="黑体" w:cs="Times New Roman"/>
          <w:szCs w:val="32"/>
        </w:rPr>
        <w:t>附件3</w:t>
      </w:r>
    </w:p>
    <w:p>
      <w:pPr>
        <w:widowControl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威海市市级中小学生劳动教育基地名单</w:t>
      </w:r>
    </w:p>
    <w:tbl>
      <w:tblPr>
        <w:tblStyle w:val="5"/>
        <w:tblW w:w="13635" w:type="dxa"/>
        <w:tblInd w:w="-3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1080"/>
        <w:gridCol w:w="6525"/>
        <w:gridCol w:w="3765"/>
        <w:gridCol w:w="14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780" w:type="dxa"/>
            <w:noWrap w:val="0"/>
            <w:vAlign w:val="center"/>
          </w:tcPr>
          <w:p>
            <w:pPr>
              <w:widowControl w:val="0"/>
              <w:overflowPunct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 w:val="0"/>
              <w:overflowPunct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区市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 w:val="0"/>
              <w:overflowPunct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基地名称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 w:val="0"/>
              <w:overflowPunct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具体基地地址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 w:val="0"/>
              <w:overflowPunct w:val="0"/>
              <w:spacing w:line="560" w:lineRule="exact"/>
              <w:jc w:val="center"/>
              <w:rPr>
                <w:rFonts w:hint="eastAsia" w:ascii="Times New Roman" w:hAnsi="Times New Roman" w:eastAsia="黑体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  <w:lang w:val="en-US"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西洋参研学实践基地（威海市文登区道地参业发展有限公司）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威海市文登区张家产镇天沐路东首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山泰种养殖实践基地（威海山泰种养殖生态园有限公司）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威海市文登区宋村镇下徐村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东方栗景研学实践基地（威海西铺头村休闲农业生态园有限公司）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山东省威海市文登区米山镇西铺头村村北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大冰小福花样面点实践基地（威海长林生态农业有限公司 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山东省威海市文登区河右路98-8号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彩云间开心农场研学基地（山东恒德农业科技发展有限公司）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威海市文登区大水泊镇后村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威海市文登区青少年研学基地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红色胶东展馆一楼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</w:t>
            </w:r>
            <w:r>
              <w:rPr>
                <w:rFonts w:hint="eastAsia" w:cs="Times New Roman"/>
                <w:kern w:val="0"/>
                <w:sz w:val="24"/>
                <w:szCs w:val="24"/>
                <w:lang w:eastAsia="zh-CN" w:bidi="ar"/>
              </w:rPr>
              <w:t>、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威海力钰智慧劳动研学基地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威海市文登经济开发区惠州路8号工具五金科技文化体验馆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</w:t>
            </w: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eastAsia="zh-CN" w:bidi="ar"/>
              </w:rPr>
              <w:t>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荣成市青少年科教中心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荣成市悦湖路55号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学工、服务性劳动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菓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行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菓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素食品有限公司种植基地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荣成市石岛工业园龙腾路515号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荣成市海波生态农场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荣成市崖头街道青山后吕家村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威海爱连湾旅游度假村有限公司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山东省荣成市俚岛镇瓦屋石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泰祥集团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荣成市东山街道峨石山路7号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学工、学农劳动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荣成市中小学生综合实践中心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荣成市荣达路518号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学工、学农、服务性劳动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荣成市爱伦湾海洋休闲旅游有限公司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荣成市半岛环海路与和兴路交叉口西南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荣成市国有成山林场研学实践基地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荣成市成山镇成山林场内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学农劳动、服务性劳动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爱母茶叶研学基地（乳山市爱母茶叶专业合作社）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乳山市海阳所镇后山于家村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台依湖研学基地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乳山市夏村镇台依湖西侧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学农劳动，服务性劳动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乳山市中小学综合实践学校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乳山市滨海新区台湾路与天海路交叉路口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学工，学农劳动，服务性劳动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威海旮旯山庄生态农业有限公司研学基地（威海旮旯山庄生态农业有限公司）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高区初村镇东车门夼村99号（东车门西山）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威海蓝呱呱智慧农业研学基地（威海蓝呱呱农业科技股份有限公司）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威海高区初村镇北店子村村西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学农劳动、服务性劳动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威海上善堂农业发展有限公司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山东省威海临港经济技术开发区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蔄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山镇中韩路8-1号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青泉谷乐活农庄研学基地（威海市威鹰芳香生物工程股份有限公司）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  <w:lang w:bidi="ar"/>
              </w:rPr>
              <w:t>蔄</w:t>
            </w:r>
            <w:r>
              <w:rPr>
                <w:rFonts w:hint="eastAsia" w:ascii="仿宋_GB2312" w:hAnsi="仿宋_GB2312" w:cs="仿宋_GB2312"/>
                <w:kern w:val="0"/>
                <w:sz w:val="24"/>
                <w:szCs w:val="24"/>
                <w:lang w:bidi="ar"/>
              </w:rPr>
              <w:t>山镇中韩路南首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威海市植物园研学基地（威海市植物园经营管理有限公司）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威海临港经济技术开发区汪疃镇签字岭-1-2号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威海志国信蚨农蜂业有限公司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威海临港经济技术开发区草庙子镇西李家夼村118号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山东樱聚缘农业科技发展股份有限公司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威海临港经济技术开发区汪疃镇王家产村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学农劳动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市直</w:t>
            </w:r>
          </w:p>
        </w:tc>
        <w:tc>
          <w:tcPr>
            <w:tcW w:w="652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威海市中小学生综合实践教育中心</w:t>
            </w:r>
          </w:p>
        </w:tc>
        <w:tc>
          <w:tcPr>
            <w:tcW w:w="376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威海市临港经济开发区汪疃镇许家屯村北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学工、学农劳动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default"/>
      <w:pgSz w:w="16838" w:h="11906" w:orient="landscape"/>
      <w:pgMar w:top="1587" w:right="2098" w:bottom="1474" w:left="1984" w:header="1417" w:footer="1701" w:gutter="0"/>
      <w:pgNumType w:fmt="decimal" w:start="1"/>
      <w:cols w:space="720" w:num="1"/>
      <w:docGrid w:type="linesAndChars" w:linePitch="5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rPr>
        <w:rFonts w:ascii="Times New Roman" w:hAnsi="Times New Roman" w:cs="Times New Roman"/>
      </w:rPr>
    </w:pPr>
    <w:r>
      <w:rPr>
        <w:rFonts w:ascii="Times New Roman" w:hAnsi="Times New Roman" w:cs="Times New Roman"/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-9525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0.75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wCuycdcAAAAHAQAADwAAAAAAAAABACAAAAA4AAAAZHJzL2Rvd25yZXYueG1sUEsBAhQAFAAAAAgA&#10;h07iQH6x6ATXAQAAkwMAAA4AAAAAAAAAAQAgAAAAPAEAAGRycy9lMm9Eb2MueG1sUEsFBgAAAAAG&#10;AAYAWQEAAIU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F56D5A"/>
    <w:rsid w:val="3AF56D5A"/>
    <w:rsid w:val="5DDDB937"/>
    <w:rsid w:val="F39F26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before="0" w:after="140" w:line="276" w:lineRule="auto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_GB2312" w:cs="Times New Roman"/>
      <w:kern w:val="2"/>
      <w:sz w:val="18"/>
      <w:lang w:val="en-US" w:eastAsia="zh-CN" w:bidi="ar-SA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2.33333333333333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2023-12-12T00:09:00Z</dcterms:created>
  <dc:creator>user</dc:creator>
  <cp:lastModifiedBy>user</cp:lastModifiedBy>
  <dcterms:modified xsi:type="dcterms:W3CDTF">2023-12-11T16:15:23Z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